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73B6" w14:textId="549B9506" w:rsidR="000B4177" w:rsidRDefault="000B4177" w:rsidP="000B4177">
      <w:pPr>
        <w:pStyle w:val="NormalWeb"/>
        <w:spacing w:before="0" w:beforeAutospacing="0" w:after="180" w:afterAutospacing="0" w:line="36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FB0D6FA" wp14:editId="2D874ED0">
            <wp:simplePos x="0" y="0"/>
            <wp:positionH relativeFrom="margin">
              <wp:align>center</wp:align>
            </wp:positionH>
            <wp:positionV relativeFrom="paragraph">
              <wp:posOffset>-346710</wp:posOffset>
            </wp:positionV>
            <wp:extent cx="2324100" cy="1222890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gc-twit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2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FFCB2" w14:textId="77777777" w:rsidR="000B4177" w:rsidRDefault="000B4177" w:rsidP="000B4177">
      <w:pPr>
        <w:pStyle w:val="NormalWeb"/>
        <w:spacing w:before="0" w:beforeAutospacing="0" w:after="180" w:afterAutospacing="0" w:line="360" w:lineRule="auto"/>
        <w:rPr>
          <w:rFonts w:ascii="Arial" w:hAnsi="Arial" w:cs="Arial"/>
          <w:color w:val="222222"/>
          <w:sz w:val="21"/>
          <w:szCs w:val="21"/>
        </w:rPr>
      </w:pPr>
    </w:p>
    <w:p w14:paraId="574E7FBD" w14:textId="77777777" w:rsidR="000B4177" w:rsidRDefault="000B4177" w:rsidP="000B4177">
      <w:pPr>
        <w:pStyle w:val="NormalWeb"/>
        <w:spacing w:before="0" w:beforeAutospacing="0" w:after="180" w:afterAutospacing="0" w:line="360" w:lineRule="auto"/>
        <w:rPr>
          <w:rFonts w:ascii="Arial" w:hAnsi="Arial" w:cs="Arial"/>
          <w:color w:val="222222"/>
          <w:sz w:val="21"/>
          <w:szCs w:val="21"/>
        </w:rPr>
      </w:pPr>
    </w:p>
    <w:p w14:paraId="56ED9413" w14:textId="77777777" w:rsidR="000B4177" w:rsidRDefault="000B4177" w:rsidP="000B4177">
      <w:pPr>
        <w:pStyle w:val="NormalWeb"/>
        <w:spacing w:before="0" w:beforeAutospacing="0" w:after="180" w:afterAutospacing="0" w:line="360" w:lineRule="auto"/>
        <w:rPr>
          <w:rFonts w:ascii="Arial" w:hAnsi="Arial" w:cs="Arial"/>
          <w:color w:val="222222"/>
          <w:sz w:val="21"/>
          <w:szCs w:val="21"/>
        </w:rPr>
      </w:pPr>
    </w:p>
    <w:p w14:paraId="6ABD7DBA" w14:textId="61247A60" w:rsidR="000B4177" w:rsidRPr="0017303B" w:rsidRDefault="000B4177" w:rsidP="000B4177">
      <w:pPr>
        <w:pStyle w:val="NormalWeb"/>
        <w:spacing w:before="0" w:beforeAutospacing="0" w:after="180" w:afterAutospacing="0" w:line="360" w:lineRule="auto"/>
        <w:rPr>
          <w:rFonts w:ascii="Georgia" w:hAnsi="Georgia"/>
          <w:sz w:val="28"/>
          <w:szCs w:val="28"/>
        </w:rPr>
      </w:pPr>
      <w:r w:rsidRPr="0017303B">
        <w:rPr>
          <w:rFonts w:ascii="Georgia" w:hAnsi="Georgia" w:cs="Arial"/>
          <w:color w:val="222222"/>
          <w:sz w:val="28"/>
          <w:szCs w:val="28"/>
        </w:rPr>
        <w:t>Dear OBGC Families,</w:t>
      </w:r>
      <w:r w:rsidRPr="0017303B">
        <w:rPr>
          <w:rFonts w:ascii="Georgia" w:hAnsi="Georgia"/>
          <w:sz w:val="28"/>
          <w:szCs w:val="28"/>
        </w:rPr>
        <w:t xml:space="preserve"> </w:t>
      </w:r>
    </w:p>
    <w:p w14:paraId="5CA745D8" w14:textId="77777777" w:rsidR="0017303B" w:rsidRPr="0017303B" w:rsidRDefault="0017303B" w:rsidP="0017303B">
      <w:pPr>
        <w:pStyle w:val="Default"/>
        <w:rPr>
          <w:rFonts w:ascii="Georgia" w:hAnsi="Georgia"/>
          <w:sz w:val="28"/>
          <w:szCs w:val="28"/>
        </w:rPr>
      </w:pPr>
    </w:p>
    <w:p w14:paraId="182F50CE" w14:textId="769F2283" w:rsidR="0017303B" w:rsidRPr="0017303B" w:rsidRDefault="0017303B" w:rsidP="0017303B">
      <w:pPr>
        <w:pStyle w:val="Default"/>
        <w:rPr>
          <w:rFonts w:ascii="Georgia" w:hAnsi="Georgia"/>
          <w:sz w:val="28"/>
          <w:szCs w:val="28"/>
        </w:rPr>
      </w:pPr>
      <w:r w:rsidRPr="0017303B">
        <w:rPr>
          <w:rFonts w:ascii="Georgia" w:hAnsi="Georgia"/>
          <w:sz w:val="28"/>
          <w:szCs w:val="28"/>
        </w:rPr>
        <w:t>Based on current recommendations from the CDC, Maryland Department of Health, and the Governor of Maryland’s Executive Orders</w:t>
      </w:r>
      <w:r w:rsidRPr="0017303B">
        <w:rPr>
          <w:rFonts w:ascii="Georgia" w:hAnsi="Georgia"/>
          <w:sz w:val="28"/>
          <w:szCs w:val="28"/>
        </w:rPr>
        <w:t xml:space="preserve">, OBGC Park and all OBGC programs are </w:t>
      </w:r>
      <w:proofErr w:type="gramStart"/>
      <w:r w:rsidRPr="0017303B">
        <w:rPr>
          <w:rFonts w:ascii="Georgia" w:hAnsi="Georgia"/>
          <w:sz w:val="28"/>
          <w:szCs w:val="28"/>
        </w:rPr>
        <w:t>postponed</w:t>
      </w:r>
      <w:r w:rsidRPr="0017303B">
        <w:rPr>
          <w:rFonts w:ascii="Georgia" w:hAnsi="Georgia"/>
          <w:sz w:val="28"/>
          <w:szCs w:val="28"/>
        </w:rPr>
        <w:t xml:space="preserve">  until</w:t>
      </w:r>
      <w:proofErr w:type="gramEnd"/>
      <w:r w:rsidRPr="0017303B">
        <w:rPr>
          <w:rFonts w:ascii="Georgia" w:hAnsi="Georgia"/>
          <w:sz w:val="28"/>
          <w:szCs w:val="28"/>
        </w:rPr>
        <w:t xml:space="preserve"> </w:t>
      </w:r>
      <w:r w:rsidRPr="0017303B">
        <w:rPr>
          <w:rFonts w:ascii="Georgia" w:hAnsi="Georgia"/>
          <w:b/>
          <w:bCs/>
          <w:sz w:val="28"/>
          <w:szCs w:val="28"/>
        </w:rPr>
        <w:t>at least April 24, 2020</w:t>
      </w:r>
      <w:r w:rsidRPr="0017303B">
        <w:rPr>
          <w:rFonts w:ascii="Georgia" w:hAnsi="Georgia"/>
          <w:sz w:val="28"/>
          <w:szCs w:val="28"/>
        </w:rPr>
        <w:t xml:space="preserve">. </w:t>
      </w:r>
      <w:r w:rsidRPr="0017303B">
        <w:rPr>
          <w:rFonts w:ascii="Georgia" w:hAnsi="Georgia"/>
          <w:sz w:val="28"/>
          <w:szCs w:val="28"/>
        </w:rPr>
        <w:t xml:space="preserve"> </w:t>
      </w:r>
      <w:r w:rsidRPr="0017303B">
        <w:rPr>
          <w:rFonts w:ascii="Georgia" w:hAnsi="Georgia"/>
          <w:sz w:val="28"/>
          <w:szCs w:val="28"/>
        </w:rPr>
        <w:t xml:space="preserve">All </w:t>
      </w:r>
      <w:r w:rsidRPr="0017303B">
        <w:rPr>
          <w:rFonts w:ascii="Georgia" w:hAnsi="Georgia"/>
          <w:sz w:val="28"/>
          <w:szCs w:val="28"/>
        </w:rPr>
        <w:t xml:space="preserve">team </w:t>
      </w:r>
      <w:r w:rsidRPr="0017303B">
        <w:rPr>
          <w:rFonts w:ascii="Georgia" w:hAnsi="Georgia"/>
          <w:sz w:val="28"/>
          <w:szCs w:val="28"/>
        </w:rPr>
        <w:t xml:space="preserve">events, </w:t>
      </w:r>
      <w:r w:rsidRPr="0017303B">
        <w:rPr>
          <w:rFonts w:ascii="Georgia" w:hAnsi="Georgia"/>
          <w:sz w:val="28"/>
          <w:szCs w:val="28"/>
        </w:rPr>
        <w:t xml:space="preserve">tournaments, </w:t>
      </w:r>
      <w:r w:rsidRPr="0017303B">
        <w:rPr>
          <w:rFonts w:ascii="Georgia" w:hAnsi="Georgia"/>
          <w:sz w:val="28"/>
          <w:szCs w:val="28"/>
        </w:rPr>
        <w:t xml:space="preserve">leagues, </w:t>
      </w:r>
      <w:r w:rsidRPr="0017303B">
        <w:rPr>
          <w:rFonts w:ascii="Georgia" w:hAnsi="Georgia"/>
          <w:sz w:val="28"/>
          <w:szCs w:val="28"/>
        </w:rPr>
        <w:t xml:space="preserve">and practices </w:t>
      </w:r>
      <w:r w:rsidRPr="0017303B">
        <w:rPr>
          <w:rFonts w:ascii="Georgia" w:hAnsi="Georgia"/>
          <w:sz w:val="28"/>
          <w:szCs w:val="28"/>
        </w:rPr>
        <w:t xml:space="preserve">scheduled during this time </w:t>
      </w:r>
      <w:r w:rsidRPr="0017303B">
        <w:rPr>
          <w:rFonts w:ascii="Georgia" w:hAnsi="Georgia"/>
          <w:sz w:val="28"/>
          <w:szCs w:val="28"/>
        </w:rPr>
        <w:t xml:space="preserve">are </w:t>
      </w:r>
      <w:r w:rsidRPr="0017303B">
        <w:rPr>
          <w:rFonts w:ascii="Georgia" w:hAnsi="Georgia"/>
          <w:sz w:val="28"/>
          <w:szCs w:val="28"/>
        </w:rPr>
        <w:t xml:space="preserve">cancelled. </w:t>
      </w:r>
    </w:p>
    <w:p w14:paraId="45AEC295" w14:textId="77777777" w:rsidR="0017303B" w:rsidRPr="0017303B" w:rsidRDefault="0017303B" w:rsidP="0017303B">
      <w:pPr>
        <w:pStyle w:val="Default"/>
        <w:rPr>
          <w:rFonts w:ascii="Georgia" w:hAnsi="Georgia"/>
          <w:sz w:val="28"/>
          <w:szCs w:val="28"/>
        </w:rPr>
      </w:pPr>
    </w:p>
    <w:p w14:paraId="366CDDA6" w14:textId="2BA5C2B4" w:rsidR="00C07A8B" w:rsidRPr="0017303B" w:rsidRDefault="0017303B" w:rsidP="0017303B">
      <w:pPr>
        <w:spacing w:after="160" w:line="259" w:lineRule="auto"/>
        <w:rPr>
          <w:rFonts w:ascii="Georgia" w:hAnsi="Georgia"/>
          <w:sz w:val="28"/>
          <w:szCs w:val="28"/>
        </w:rPr>
      </w:pPr>
      <w:r w:rsidRPr="0017303B">
        <w:rPr>
          <w:rFonts w:ascii="Georgia" w:hAnsi="Georgia"/>
          <w:sz w:val="28"/>
          <w:szCs w:val="28"/>
        </w:rPr>
        <w:t xml:space="preserve">Our staff is working on different scenarios depending on </w:t>
      </w:r>
      <w:r>
        <w:rPr>
          <w:rFonts w:ascii="Georgia" w:hAnsi="Georgia"/>
          <w:sz w:val="28"/>
          <w:szCs w:val="28"/>
        </w:rPr>
        <w:t>if/</w:t>
      </w:r>
      <w:r w:rsidRPr="0017303B">
        <w:rPr>
          <w:rFonts w:ascii="Georgia" w:hAnsi="Georgia"/>
          <w:sz w:val="28"/>
          <w:szCs w:val="28"/>
        </w:rPr>
        <w:t xml:space="preserve">when the coronavirus restrictions are eased. </w:t>
      </w:r>
      <w:r>
        <w:rPr>
          <w:rFonts w:ascii="Georgia" w:hAnsi="Georgia"/>
          <w:sz w:val="28"/>
          <w:szCs w:val="28"/>
        </w:rPr>
        <w:t xml:space="preserve"> </w:t>
      </w:r>
      <w:r w:rsidRPr="0017303B">
        <w:rPr>
          <w:rFonts w:ascii="Georgia" w:hAnsi="Georgia"/>
          <w:sz w:val="28"/>
          <w:szCs w:val="28"/>
        </w:rPr>
        <w:t xml:space="preserve">The health and safety of </w:t>
      </w:r>
      <w:r w:rsidRPr="0017303B">
        <w:rPr>
          <w:rFonts w:ascii="Georgia" w:hAnsi="Georgia"/>
          <w:sz w:val="28"/>
          <w:szCs w:val="28"/>
        </w:rPr>
        <w:t>our OBGC families</w:t>
      </w:r>
      <w:r w:rsidRPr="0017303B">
        <w:rPr>
          <w:rFonts w:ascii="Georgia" w:hAnsi="Georgia"/>
          <w:sz w:val="28"/>
          <w:szCs w:val="28"/>
        </w:rPr>
        <w:t xml:space="preserve"> is always the highest priority for us and we will continue to follow the guidance of the various governmental and health related agencies during this crisis. </w:t>
      </w:r>
      <w:r>
        <w:rPr>
          <w:rFonts w:ascii="Georgia" w:hAnsi="Georgia"/>
          <w:sz w:val="28"/>
          <w:szCs w:val="28"/>
        </w:rPr>
        <w:t xml:space="preserve"> If the entire spring season is cancelled,</w:t>
      </w: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 we will have a plan in place to credit or refund each families spring OBGC fees. </w:t>
      </w:r>
      <w:r w:rsidR="00D66EBA" w:rsidRPr="0017303B">
        <w:rPr>
          <w:rFonts w:ascii="Georgia" w:hAnsi="Georgia" w:cstheme="minorBidi"/>
          <w:sz w:val="28"/>
          <w:szCs w:val="28"/>
        </w:rPr>
        <w:t>Any questions can be directed to Ken Bradford</w:t>
      </w:r>
      <w:r w:rsidR="00C07A8B" w:rsidRPr="0017303B">
        <w:rPr>
          <w:rFonts w:ascii="Georgia" w:hAnsi="Georgia" w:cstheme="minorBidi"/>
          <w:sz w:val="28"/>
          <w:szCs w:val="28"/>
        </w:rPr>
        <w:t xml:space="preserve"> at </w:t>
      </w:r>
      <w:hyperlink r:id="rId5" w:history="1">
        <w:r w:rsidR="00C07A8B" w:rsidRPr="0017303B">
          <w:rPr>
            <w:rStyle w:val="Hyperlink"/>
            <w:rFonts w:ascii="Georgia" w:hAnsi="Georgia" w:cstheme="minorBidi"/>
            <w:sz w:val="28"/>
            <w:szCs w:val="28"/>
          </w:rPr>
          <w:t>Director@obgc.com</w:t>
        </w:r>
      </w:hyperlink>
      <w:r w:rsidR="00C07A8B" w:rsidRPr="0017303B">
        <w:rPr>
          <w:rFonts w:ascii="Georgia" w:hAnsi="Georgia" w:cstheme="minorBidi"/>
          <w:sz w:val="28"/>
          <w:szCs w:val="28"/>
        </w:rPr>
        <w:t>.</w:t>
      </w:r>
    </w:p>
    <w:p w14:paraId="0E0D3FE0" w14:textId="77777777" w:rsidR="00C07A8B" w:rsidRPr="0017303B" w:rsidRDefault="00C07A8B" w:rsidP="00D66EBA">
      <w:pPr>
        <w:spacing w:after="160" w:line="259" w:lineRule="auto"/>
        <w:rPr>
          <w:rFonts w:ascii="Georgia" w:hAnsi="Georgia" w:cstheme="minorBidi"/>
          <w:sz w:val="28"/>
          <w:szCs w:val="28"/>
        </w:rPr>
      </w:pPr>
    </w:p>
    <w:p w14:paraId="30A3616F" w14:textId="77777777" w:rsidR="00C07A8B" w:rsidRPr="0017303B" w:rsidRDefault="00C07A8B" w:rsidP="00D66EBA">
      <w:pPr>
        <w:spacing w:after="160" w:line="259" w:lineRule="auto"/>
        <w:rPr>
          <w:rFonts w:ascii="Georgia" w:hAnsi="Georgia" w:cstheme="minorBidi"/>
          <w:sz w:val="28"/>
          <w:szCs w:val="28"/>
        </w:rPr>
      </w:pPr>
      <w:r w:rsidRPr="0017303B">
        <w:rPr>
          <w:rFonts w:ascii="Georgia" w:hAnsi="Georgia" w:cstheme="minorBidi"/>
          <w:sz w:val="28"/>
          <w:szCs w:val="28"/>
        </w:rPr>
        <w:t>Sincerely</w:t>
      </w:r>
    </w:p>
    <w:p w14:paraId="2CD5B3CF" w14:textId="4A3BF0D1" w:rsidR="00F86578" w:rsidRPr="0017303B" w:rsidRDefault="00C07A8B" w:rsidP="00D66EBA">
      <w:pPr>
        <w:spacing w:after="160" w:line="259" w:lineRule="auto"/>
        <w:rPr>
          <w:rFonts w:ascii="Georgia" w:hAnsi="Georgia" w:cstheme="minorBidi"/>
          <w:sz w:val="28"/>
          <w:szCs w:val="28"/>
        </w:rPr>
      </w:pPr>
      <w:r w:rsidRPr="0017303B">
        <w:rPr>
          <w:rFonts w:ascii="Georgia" w:hAnsi="Georgia" w:cstheme="minorBidi"/>
          <w:sz w:val="28"/>
          <w:szCs w:val="28"/>
        </w:rPr>
        <w:t xml:space="preserve">OBGC </w:t>
      </w:r>
      <w:r w:rsidR="00D66EBA" w:rsidRPr="0017303B">
        <w:rPr>
          <w:rFonts w:ascii="Georgia" w:hAnsi="Georgia" w:cstheme="minorBidi"/>
          <w:sz w:val="28"/>
          <w:szCs w:val="28"/>
        </w:rPr>
        <w:t xml:space="preserve"> </w:t>
      </w:r>
    </w:p>
    <w:sectPr w:rsidR="00F86578" w:rsidRPr="0017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77"/>
    <w:rsid w:val="000473DB"/>
    <w:rsid w:val="000B4177"/>
    <w:rsid w:val="0017303B"/>
    <w:rsid w:val="00C07A8B"/>
    <w:rsid w:val="00D66EBA"/>
    <w:rsid w:val="00F8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F0D5"/>
  <w15:chartTrackingRefBased/>
  <w15:docId w15:val="{B48022A4-F52A-4C9E-B200-48EE47B8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1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17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07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A8B"/>
    <w:rPr>
      <w:color w:val="605E5C"/>
      <w:shd w:val="clear" w:color="auto" w:fill="E1DFDD"/>
    </w:rPr>
  </w:style>
  <w:style w:type="paragraph" w:customStyle="1" w:styleId="Default">
    <w:name w:val="Default"/>
    <w:rsid w:val="001730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obg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Bradford</dc:creator>
  <cp:keywords/>
  <dc:description/>
  <cp:lastModifiedBy>Ken Bradford</cp:lastModifiedBy>
  <cp:revision>3</cp:revision>
  <dcterms:created xsi:type="dcterms:W3CDTF">2020-03-12T13:06:00Z</dcterms:created>
  <dcterms:modified xsi:type="dcterms:W3CDTF">2020-03-25T18:39:00Z</dcterms:modified>
</cp:coreProperties>
</file>